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D1" w:rsidRDefault="00D551D1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center"/>
        <w:rPr>
          <w:b/>
        </w:rPr>
      </w:pPr>
      <w:r>
        <w:rPr>
          <w:b/>
        </w:rPr>
        <w:t>Сообщение</w:t>
      </w:r>
    </w:p>
    <w:p w:rsidR="00E216E4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center"/>
        <w:rPr>
          <w:b/>
        </w:rPr>
      </w:pPr>
      <w:r w:rsidRPr="0084528E">
        <w:rPr>
          <w:b/>
        </w:rPr>
        <w:t>акционерам ОАО «</w:t>
      </w:r>
      <w:r>
        <w:rPr>
          <w:b/>
        </w:rPr>
        <w:t>Донской хлеб</w:t>
      </w:r>
      <w:r w:rsidRPr="0084528E">
        <w:rPr>
          <w:b/>
        </w:rPr>
        <w:t>»</w:t>
      </w:r>
    </w:p>
    <w:p w:rsidR="00E216E4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center"/>
        <w:rPr>
          <w:b/>
        </w:rPr>
      </w:pPr>
      <w:r>
        <w:rPr>
          <w:b/>
        </w:rPr>
        <w:t>о  проведении годового общего собрания акционеров акционерного общества</w:t>
      </w:r>
    </w:p>
    <w:p w:rsidR="00E216E4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center"/>
        <w:rPr>
          <w:b/>
        </w:rPr>
      </w:pPr>
    </w:p>
    <w:p w:rsidR="00E216E4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>
        <w:t xml:space="preserve">           </w:t>
      </w:r>
      <w:proofErr w:type="gramStart"/>
      <w:r w:rsidRPr="00E93339">
        <w:t>Открытое  акционерное общества «Донской хлеб»</w:t>
      </w:r>
      <w:r>
        <w:t xml:space="preserve"> (</w:t>
      </w:r>
      <w:r w:rsidRPr="00C0521C">
        <w:t xml:space="preserve">г. Ростов-на-Дону, ул. </w:t>
      </w:r>
      <w:r>
        <w:t xml:space="preserve">Малиновского, </w:t>
      </w:r>
      <w:r w:rsidRPr="00C0521C">
        <w:t>41, актовый зал</w:t>
      </w:r>
      <w:r>
        <w:t xml:space="preserve">) </w:t>
      </w:r>
      <w:r w:rsidRPr="00E93339">
        <w:t>сообщает о проведении годового общего собрания акционеров в форме собрания (совместного присутствия</w:t>
      </w:r>
      <w:r>
        <w:t xml:space="preserve"> для обсуждения </w:t>
      </w:r>
      <w:r>
        <w:rPr>
          <w:color w:val="000000"/>
        </w:rPr>
        <w:t>вопросов повестки дня и принятия решений по вопросам, поставленным на голосование</w:t>
      </w:r>
      <w:r w:rsidRPr="0088149B">
        <w:rPr>
          <w:color w:val="000000"/>
        </w:rPr>
        <w:t>)</w:t>
      </w:r>
      <w:r>
        <w:rPr>
          <w:color w:val="000000"/>
        </w:rPr>
        <w:t>.</w:t>
      </w:r>
      <w:proofErr w:type="gramEnd"/>
    </w:p>
    <w:p w:rsidR="00E216E4" w:rsidRPr="003522D7" w:rsidRDefault="00E216E4" w:rsidP="00E216E4">
      <w:pPr>
        <w:pStyle w:val="31"/>
        <w:spacing w:line="300" w:lineRule="atLeast"/>
        <w:ind w:right="21"/>
        <w:jc w:val="both"/>
        <w:rPr>
          <w:szCs w:val="24"/>
        </w:rPr>
      </w:pPr>
      <w:r w:rsidRPr="003522D7">
        <w:rPr>
          <w:szCs w:val="24"/>
        </w:rPr>
        <w:t xml:space="preserve">Дата проведения годового общего собрания акционеров – </w:t>
      </w:r>
      <w:r>
        <w:rPr>
          <w:szCs w:val="24"/>
        </w:rPr>
        <w:t>24</w:t>
      </w:r>
      <w:r w:rsidRPr="003522D7">
        <w:rPr>
          <w:szCs w:val="24"/>
        </w:rPr>
        <w:t xml:space="preserve"> июня 201</w:t>
      </w:r>
      <w:r>
        <w:rPr>
          <w:szCs w:val="24"/>
        </w:rPr>
        <w:t>6</w:t>
      </w:r>
      <w:r w:rsidRPr="003522D7">
        <w:rPr>
          <w:szCs w:val="24"/>
        </w:rPr>
        <w:t xml:space="preserve"> года;</w:t>
      </w:r>
    </w:p>
    <w:p w:rsidR="00E216E4" w:rsidRPr="003522D7" w:rsidRDefault="00E216E4" w:rsidP="00E216E4">
      <w:pPr>
        <w:pStyle w:val="31"/>
        <w:spacing w:line="300" w:lineRule="atLeast"/>
        <w:ind w:right="21"/>
        <w:jc w:val="both"/>
        <w:rPr>
          <w:szCs w:val="24"/>
        </w:rPr>
      </w:pPr>
      <w:r w:rsidRPr="003522D7">
        <w:rPr>
          <w:szCs w:val="24"/>
        </w:rPr>
        <w:t>Время начала проведения годового общего собрания акцио</w:t>
      </w:r>
      <w:r>
        <w:rPr>
          <w:szCs w:val="24"/>
        </w:rPr>
        <w:t>н</w:t>
      </w:r>
      <w:r w:rsidRPr="003522D7">
        <w:rPr>
          <w:szCs w:val="24"/>
        </w:rPr>
        <w:t>еров - 10 час. 00 мин</w:t>
      </w:r>
      <w:r w:rsidRPr="003522D7">
        <w:rPr>
          <w:i/>
          <w:szCs w:val="24"/>
        </w:rPr>
        <w:t>.</w:t>
      </w:r>
      <w:r w:rsidRPr="003522D7">
        <w:rPr>
          <w:szCs w:val="24"/>
        </w:rPr>
        <w:t xml:space="preserve">  </w:t>
      </w:r>
    </w:p>
    <w:p w:rsidR="00E216E4" w:rsidRPr="003522D7" w:rsidRDefault="00E216E4" w:rsidP="00E216E4">
      <w:pPr>
        <w:pStyle w:val="31"/>
        <w:spacing w:line="300" w:lineRule="atLeast"/>
        <w:ind w:right="21"/>
        <w:jc w:val="both"/>
        <w:rPr>
          <w:szCs w:val="24"/>
        </w:rPr>
      </w:pPr>
      <w:r w:rsidRPr="003522D7">
        <w:rPr>
          <w:szCs w:val="24"/>
        </w:rPr>
        <w:t>Место проведения годового общего собрания акционеров - г</w:t>
      </w:r>
      <w:proofErr w:type="gramStart"/>
      <w:r w:rsidRPr="003522D7">
        <w:rPr>
          <w:szCs w:val="24"/>
        </w:rPr>
        <w:t>.Р</w:t>
      </w:r>
      <w:proofErr w:type="gramEnd"/>
      <w:r w:rsidRPr="003522D7">
        <w:rPr>
          <w:szCs w:val="24"/>
        </w:rPr>
        <w:t>остов-на-Дону, ул. Малиновского, 41 актовый зал.</w:t>
      </w:r>
    </w:p>
    <w:p w:rsidR="00E216E4" w:rsidRPr="003522D7" w:rsidRDefault="00E216E4" w:rsidP="00E216E4">
      <w:pPr>
        <w:pStyle w:val="31"/>
        <w:spacing w:line="300" w:lineRule="atLeast"/>
        <w:ind w:right="21"/>
        <w:jc w:val="both"/>
        <w:rPr>
          <w:szCs w:val="24"/>
        </w:rPr>
      </w:pPr>
      <w:r w:rsidRPr="003522D7">
        <w:rPr>
          <w:szCs w:val="24"/>
        </w:rPr>
        <w:t xml:space="preserve">Время начала регистрации лиц, имеющих право на участие в общем собрании акционеров – 09 час. 30  мин.     </w:t>
      </w:r>
    </w:p>
    <w:p w:rsidR="00E216E4" w:rsidRPr="00E93339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both"/>
        <w:rPr>
          <w:b/>
          <w:color w:val="000000"/>
        </w:rPr>
      </w:pPr>
    </w:p>
    <w:p w:rsidR="00E216E4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both"/>
      </w:pPr>
      <w:r w:rsidRPr="00CE19D7">
        <w:rPr>
          <w:b/>
        </w:rPr>
        <w:t>Повестка дня</w:t>
      </w:r>
      <w:r w:rsidRPr="00CE19D7">
        <w:t>:</w:t>
      </w:r>
    </w:p>
    <w:p w:rsidR="00E216E4" w:rsidRDefault="00E216E4" w:rsidP="00E216E4">
      <w:pPr>
        <w:spacing w:line="300" w:lineRule="atLeast"/>
        <w:jc w:val="both"/>
      </w:pPr>
      <w:r>
        <w:t>1.</w:t>
      </w:r>
      <w:r w:rsidRPr="00C418A7">
        <w:t>Об утверждении годового отчета, годовой бухгалтерской</w:t>
      </w:r>
      <w:r>
        <w:t xml:space="preserve"> (финансовой)</w:t>
      </w:r>
      <w:r w:rsidRPr="00C418A7">
        <w:t xml:space="preserve"> отчетности</w:t>
      </w:r>
      <w:r>
        <w:t xml:space="preserve"> Общества за 2015 год</w:t>
      </w:r>
      <w:r w:rsidRPr="00C418A7">
        <w:t xml:space="preserve"> </w:t>
      </w:r>
    </w:p>
    <w:p w:rsidR="00E216E4" w:rsidRPr="00E53D8D" w:rsidRDefault="00E216E4" w:rsidP="00E216E4">
      <w:pPr>
        <w:spacing w:line="300" w:lineRule="atLeast"/>
        <w:jc w:val="both"/>
      </w:pPr>
      <w:r>
        <w:t>2.О</w:t>
      </w:r>
      <w:r w:rsidRPr="00E53D8D">
        <w:t xml:space="preserve"> распределении прибыли</w:t>
      </w:r>
      <w:r>
        <w:t xml:space="preserve"> и убытков</w:t>
      </w:r>
      <w:r w:rsidRPr="00E53D8D">
        <w:t xml:space="preserve"> </w:t>
      </w:r>
      <w:r>
        <w:t>Общества</w:t>
      </w:r>
      <w:r w:rsidRPr="00E53D8D">
        <w:t xml:space="preserve"> по результатам </w:t>
      </w:r>
      <w:r>
        <w:t>отчетного</w:t>
      </w:r>
      <w:r w:rsidRPr="00E53D8D">
        <w:t xml:space="preserve"> года.</w:t>
      </w:r>
    </w:p>
    <w:p w:rsidR="00E216E4" w:rsidRPr="00E53D8D" w:rsidRDefault="00E216E4" w:rsidP="00E216E4">
      <w:pPr>
        <w:spacing w:line="300" w:lineRule="atLeast"/>
        <w:jc w:val="both"/>
      </w:pPr>
      <w:r>
        <w:t>3.</w:t>
      </w:r>
      <w:r w:rsidRPr="00E53D8D">
        <w:t>Об избрании Наблюдательного совета ОАО «Донской хлеб».</w:t>
      </w:r>
    </w:p>
    <w:p w:rsidR="00E216E4" w:rsidRPr="00E53D8D" w:rsidRDefault="00E216E4" w:rsidP="00E216E4">
      <w:pPr>
        <w:spacing w:line="300" w:lineRule="atLeast"/>
        <w:jc w:val="both"/>
      </w:pPr>
      <w:r>
        <w:t>4.</w:t>
      </w:r>
      <w:r w:rsidRPr="00E53D8D">
        <w:t>Об избрании Ревизионной комиссии ОАО «Донской хлеб».</w:t>
      </w:r>
    </w:p>
    <w:p w:rsidR="00E216E4" w:rsidRPr="00E53D8D" w:rsidRDefault="00E216E4" w:rsidP="00E216E4">
      <w:pPr>
        <w:spacing w:line="300" w:lineRule="atLeast"/>
        <w:jc w:val="both"/>
      </w:pPr>
      <w:r>
        <w:t>5.</w:t>
      </w:r>
      <w:r w:rsidRPr="00E53D8D">
        <w:t>Об утвержден</w:t>
      </w:r>
      <w:proofErr w:type="gramStart"/>
      <w:r w:rsidRPr="00E53D8D">
        <w:t>ии ау</w:t>
      </w:r>
      <w:proofErr w:type="gramEnd"/>
      <w:r w:rsidRPr="00E53D8D">
        <w:t>дитора ОАО «Донской хлеб».</w:t>
      </w:r>
    </w:p>
    <w:p w:rsidR="00E216E4" w:rsidRPr="007E764D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both"/>
        <w:rPr>
          <w:color w:val="000000"/>
          <w:szCs w:val="12"/>
        </w:rPr>
      </w:pPr>
      <w:r>
        <w:t xml:space="preserve">           </w:t>
      </w:r>
      <w:proofErr w:type="gramStart"/>
      <w:r>
        <w:t>И</w:t>
      </w:r>
      <w:r>
        <w:rPr>
          <w:color w:val="000000"/>
          <w:szCs w:val="12"/>
        </w:rPr>
        <w:t xml:space="preserve">нформация, подлежащая предоставлению лицам, имеющим право на участие в общем </w:t>
      </w:r>
      <w:r w:rsidRPr="007E764D">
        <w:rPr>
          <w:color w:val="000000"/>
          <w:szCs w:val="12"/>
        </w:rPr>
        <w:t xml:space="preserve">годовом собрании акционеров, при подготовке к проведению общего годового собрания акционеров, предоставляется указанным лицам для ознакомления в рабочие дни с </w:t>
      </w:r>
      <w:r>
        <w:rPr>
          <w:color w:val="000000"/>
          <w:szCs w:val="12"/>
        </w:rPr>
        <w:t>03</w:t>
      </w:r>
      <w:r w:rsidRPr="007E764D">
        <w:rPr>
          <w:color w:val="000000"/>
          <w:szCs w:val="12"/>
        </w:rPr>
        <w:t>.</w:t>
      </w:r>
      <w:r>
        <w:rPr>
          <w:color w:val="000000"/>
          <w:szCs w:val="12"/>
        </w:rPr>
        <w:t>06</w:t>
      </w:r>
      <w:r w:rsidRPr="007E764D">
        <w:rPr>
          <w:color w:val="000000"/>
          <w:szCs w:val="12"/>
        </w:rPr>
        <w:t>.201</w:t>
      </w:r>
      <w:r>
        <w:rPr>
          <w:color w:val="000000"/>
          <w:szCs w:val="12"/>
        </w:rPr>
        <w:t>6</w:t>
      </w:r>
      <w:r w:rsidRPr="007E764D">
        <w:rPr>
          <w:color w:val="000000"/>
          <w:szCs w:val="12"/>
        </w:rPr>
        <w:t xml:space="preserve"> года в приемной генерального директора ОАО «Донской хлеб» по адресу: г. Ростов-на-Дону, ул. </w:t>
      </w:r>
      <w:r>
        <w:rPr>
          <w:color w:val="000000"/>
          <w:szCs w:val="12"/>
        </w:rPr>
        <w:t>Малиновского ,</w:t>
      </w:r>
      <w:r w:rsidRPr="007E764D">
        <w:rPr>
          <w:color w:val="000000"/>
          <w:szCs w:val="12"/>
        </w:rPr>
        <w:t>41 ежедневно  в рабочие дни с 08 час. 00 мин. до 12 час. 00 мин</w:t>
      </w:r>
      <w:proofErr w:type="gramEnd"/>
      <w:r w:rsidRPr="007E764D">
        <w:rPr>
          <w:color w:val="000000"/>
          <w:szCs w:val="12"/>
        </w:rPr>
        <w:t>., а также во время проведения годового общего собрания акционеров.</w:t>
      </w:r>
    </w:p>
    <w:p w:rsidR="00E216E4" w:rsidRDefault="00E216E4" w:rsidP="00E216E4">
      <w:pPr>
        <w:spacing w:line="300" w:lineRule="atLeast"/>
        <w:jc w:val="both"/>
      </w:pPr>
      <w:r w:rsidRPr="007E764D">
        <w:tab/>
        <w:t xml:space="preserve">Дата составления списка лиц, имеющих право на участие в годовом общем собрании - </w:t>
      </w:r>
      <w:r>
        <w:t>«30»</w:t>
      </w:r>
      <w:r w:rsidRPr="007E764D">
        <w:t xml:space="preserve"> мая  201</w:t>
      </w:r>
      <w:r>
        <w:t>6</w:t>
      </w:r>
      <w:r w:rsidRPr="007E764D">
        <w:t xml:space="preserve"> года.</w:t>
      </w:r>
    </w:p>
    <w:p w:rsidR="00E216E4" w:rsidRPr="00F623EF" w:rsidRDefault="00E216E4" w:rsidP="00E216E4">
      <w:pPr>
        <w:spacing w:line="300" w:lineRule="atLeast"/>
        <w:ind w:firstLine="567"/>
        <w:jc w:val="both"/>
      </w:pPr>
      <w:r w:rsidRPr="00F623EF">
        <w:t>Право на участие в общем собрании акционеров осуществляется акционером как лично, так и через своего представителя.</w:t>
      </w:r>
    </w:p>
    <w:p w:rsidR="00E216E4" w:rsidRPr="00F623EF" w:rsidRDefault="00E216E4" w:rsidP="00E216E4">
      <w:pPr>
        <w:spacing w:line="300" w:lineRule="atLeast"/>
        <w:ind w:firstLine="567"/>
        <w:jc w:val="both"/>
      </w:pPr>
      <w:r w:rsidRPr="00F623EF">
        <w:t xml:space="preserve">Для регистрации и участия в собрании необходимо иметь при себе: </w:t>
      </w:r>
    </w:p>
    <w:p w:rsidR="00E216E4" w:rsidRPr="00F623EF" w:rsidRDefault="00E216E4" w:rsidP="00E216E4">
      <w:pPr>
        <w:spacing w:line="300" w:lineRule="atLeast"/>
        <w:ind w:firstLine="567"/>
        <w:jc w:val="both"/>
      </w:pPr>
      <w:r w:rsidRPr="00F623EF">
        <w:t xml:space="preserve">акционерам – физическим лицам: документ, удостоверяющий личность (паспорт); </w:t>
      </w:r>
    </w:p>
    <w:p w:rsidR="00E216E4" w:rsidRPr="00F623EF" w:rsidRDefault="00E216E4" w:rsidP="00E216E4">
      <w:pPr>
        <w:spacing w:line="300" w:lineRule="atLeast"/>
        <w:ind w:firstLine="567"/>
        <w:jc w:val="both"/>
      </w:pPr>
      <w:r w:rsidRPr="00F623EF">
        <w:t xml:space="preserve">уполномоченным представителям акционеров – физических лиц: документ, удостоверяющий личность и доверенность. </w:t>
      </w:r>
    </w:p>
    <w:p w:rsidR="00E216E4" w:rsidRPr="00F623EF" w:rsidRDefault="00E216E4" w:rsidP="00E216E4">
      <w:pPr>
        <w:spacing w:line="300" w:lineRule="atLeast"/>
        <w:ind w:firstLine="567"/>
        <w:jc w:val="both"/>
      </w:pPr>
      <w:r w:rsidRPr="00F623EF">
        <w:t xml:space="preserve">представителям акционера – юридического лица: документ, удостоверяющий личность, и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доверенность. </w:t>
      </w:r>
    </w:p>
    <w:p w:rsidR="00E216E4" w:rsidRDefault="00E216E4" w:rsidP="00E216E4">
      <w:pPr>
        <w:spacing w:line="300" w:lineRule="atLeast"/>
        <w:ind w:firstLine="567"/>
        <w:jc w:val="both"/>
      </w:pPr>
      <w:r w:rsidRPr="00F623EF"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r>
        <w:t xml:space="preserve"> </w:t>
      </w:r>
      <w:r w:rsidRPr="003522D7">
        <w:t xml:space="preserve">Доверенность на голосование должна быть оформлена в соответствии с требованиями </w:t>
      </w:r>
      <w:hyperlink r:id="rId4" w:history="1">
        <w:r w:rsidRPr="003522D7">
          <w:t xml:space="preserve">пунктов </w:t>
        </w:r>
      </w:hyperlink>
      <w:r w:rsidRPr="003522D7">
        <w:t>3 и 4 статьи 185.1 Гражданского кодекса Российской Федерации или удостоверена нотариально.</w:t>
      </w:r>
    </w:p>
    <w:p w:rsidR="00E216E4" w:rsidRDefault="00E216E4" w:rsidP="00E216E4">
      <w:pPr>
        <w:spacing w:line="300" w:lineRule="atLeast"/>
        <w:ind w:firstLine="567"/>
        <w:jc w:val="both"/>
      </w:pPr>
    </w:p>
    <w:p w:rsidR="00E216E4" w:rsidRPr="00F623EF" w:rsidRDefault="00E216E4" w:rsidP="00E216E4">
      <w:pPr>
        <w:pStyle w:val="3"/>
        <w:spacing w:line="300" w:lineRule="atLeast"/>
        <w:rPr>
          <w:szCs w:val="24"/>
        </w:rPr>
      </w:pPr>
      <w:r w:rsidRPr="00F623EF">
        <w:rPr>
          <w:szCs w:val="24"/>
        </w:rPr>
        <w:t>С уважением,</w:t>
      </w:r>
    </w:p>
    <w:p w:rsidR="00E216E4" w:rsidRPr="00F623EF" w:rsidRDefault="00E216E4" w:rsidP="00E216E4">
      <w:pPr>
        <w:pStyle w:val="3"/>
        <w:spacing w:line="300" w:lineRule="atLeast"/>
        <w:rPr>
          <w:szCs w:val="24"/>
        </w:rPr>
      </w:pPr>
      <w:r w:rsidRPr="00F623EF">
        <w:rPr>
          <w:szCs w:val="24"/>
        </w:rPr>
        <w:t>Наблюдательный совет ОАО «Донской хлеб»</w:t>
      </w:r>
    </w:p>
    <w:p w:rsidR="00E216E4" w:rsidRPr="00F623EF" w:rsidRDefault="00E216E4" w:rsidP="00E216E4">
      <w:pPr>
        <w:shd w:val="clear" w:color="auto" w:fill="FFFFFF"/>
        <w:autoSpaceDE w:val="0"/>
        <w:autoSpaceDN w:val="0"/>
        <w:adjustRightInd w:val="0"/>
        <w:spacing w:line="300" w:lineRule="atLeast"/>
        <w:jc w:val="both"/>
        <w:rPr>
          <w:b/>
          <w:color w:val="000000"/>
          <w:sz w:val="23"/>
          <w:szCs w:val="11"/>
        </w:rPr>
      </w:pPr>
    </w:p>
    <w:p w:rsidR="00F15DCF" w:rsidRDefault="00F15DCF"/>
    <w:sectPr w:rsidR="00F15DCF" w:rsidSect="00E216E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E216E4"/>
    <w:rsid w:val="0098759C"/>
    <w:rsid w:val="00B9434A"/>
    <w:rsid w:val="00D551D1"/>
    <w:rsid w:val="00E216E4"/>
    <w:rsid w:val="00F1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16E4"/>
    <w:pPr>
      <w:keepNext/>
      <w:jc w:val="right"/>
      <w:outlineLvl w:val="2"/>
    </w:pPr>
    <w:rPr>
      <w:b/>
      <w:bCs/>
      <w:color w:val="000000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87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987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875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E216E4"/>
    <w:rPr>
      <w:rFonts w:ascii="Times New Roman" w:eastAsia="Times New Roman" w:hAnsi="Times New Roman" w:cs="Times New Roman"/>
      <w:b/>
      <w:bCs/>
      <w:color w:val="000000"/>
      <w:sz w:val="24"/>
      <w:szCs w:val="11"/>
      <w:lang w:eastAsia="ru-RU"/>
    </w:rPr>
  </w:style>
  <w:style w:type="paragraph" w:styleId="31">
    <w:name w:val="Body Text 3"/>
    <w:basedOn w:val="a"/>
    <w:link w:val="32"/>
    <w:rsid w:val="00E216E4"/>
    <w:pPr>
      <w:shd w:val="clear" w:color="auto" w:fill="FFFFFF"/>
      <w:autoSpaceDE w:val="0"/>
      <w:autoSpaceDN w:val="0"/>
      <w:adjustRightInd w:val="0"/>
    </w:pPr>
    <w:rPr>
      <w:color w:val="000000"/>
      <w:szCs w:val="11"/>
    </w:rPr>
  </w:style>
  <w:style w:type="character" w:customStyle="1" w:styleId="32">
    <w:name w:val="Основной текст 3 Знак"/>
    <w:basedOn w:val="a0"/>
    <w:link w:val="31"/>
    <w:rsid w:val="00E216E4"/>
    <w:rPr>
      <w:rFonts w:ascii="Times New Roman" w:eastAsia="Times New Roman" w:hAnsi="Times New Roman" w:cs="Times New Roman"/>
      <w:color w:val="000000"/>
      <w:sz w:val="24"/>
      <w:szCs w:val="11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5FAC4E475F324FFC6CC0DAC9C965BF7735080213929C04297BBCBD7D2055A5CA49E28F8CEc9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Company>Your Company Name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2016-06-03T17:11:00Z</dcterms:created>
  <dcterms:modified xsi:type="dcterms:W3CDTF">2016-06-03T17:12:00Z</dcterms:modified>
</cp:coreProperties>
</file>